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附件：</w:t>
      </w:r>
    </w:p>
    <w:p>
      <w:pPr>
        <w:jc w:val="center"/>
        <w:rPr>
          <w:rFonts w:eastAsia="方正小标宋简体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bCs/>
          <w:sz w:val="32"/>
          <w:szCs w:val="32"/>
        </w:rPr>
        <w:t>马克思主义学院团委</w:t>
      </w:r>
      <w:r>
        <w:rPr>
          <w:rFonts w:hint="eastAsia" w:ascii="方正小标宋简体" w:eastAsia="方正小标宋简体"/>
          <w:bCs/>
          <w:w w:val="95"/>
          <w:sz w:val="32"/>
          <w:szCs w:val="32"/>
        </w:rPr>
        <w:t>团建特色品牌项目创建</w:t>
      </w:r>
      <w:r>
        <w:rPr>
          <w:rFonts w:hint="eastAsia" w:ascii="方正小标宋简体" w:eastAsia="方正小标宋简体"/>
          <w:bCs/>
          <w:sz w:val="32"/>
          <w:szCs w:val="32"/>
        </w:rPr>
        <w:t>申报备案表</w:t>
      </w:r>
    </w:p>
    <w:tbl>
      <w:tblPr>
        <w:tblStyle w:val="2"/>
        <w:tblpPr w:leftFromText="180" w:rightFromText="180" w:vertAnchor="text" w:horzAnchor="page" w:tblpX="1742" w:tblpY="60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4383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6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38" w:firstLineChars="49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6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38" w:firstLineChars="49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经费预算及具体用途</w:t>
            </w:r>
          </w:p>
        </w:tc>
        <w:tc>
          <w:tcPr>
            <w:tcW w:w="6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经费预算：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</w:t>
            </w: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38" w:firstLineChars="49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38" w:firstLineChars="49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38" w:firstLineChars="49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38" w:firstLineChars="49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7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品牌项目简介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（介绍项目开展的目的意义、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项目内容、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举措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、预期成效等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800字以内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ind w:firstLine="138" w:firstLineChars="49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2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2020-09-10T06:15:35Z</dcterms:created>
  <dc:creator>Administrator</dc:creator>
  <cp:lastModifiedBy>Administrator</cp:lastModifiedBy>
  <dcterms:modified xsi:type="dcterms:W3CDTF">2020-09-10T06:15:48Z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